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i w:val="0"/>
          <w:caps w:val="0"/>
          <w:spacing w:val="0"/>
          <w:sz w:val="36"/>
          <w:szCs w:val="36"/>
          <w:u w:val="none"/>
          <w:shd w:val="clear" w:fill="FFFFFF"/>
        </w:rPr>
      </w:pPr>
      <w:r>
        <w:rPr>
          <w:rFonts w:ascii="宋体" w:hAnsi="宋体" w:eastAsia="宋体" w:cs="宋体"/>
          <w:b/>
          <w:bCs/>
          <w:i w:val="0"/>
          <w:caps w:val="0"/>
          <w:spacing w:val="0"/>
          <w:sz w:val="36"/>
          <w:szCs w:val="36"/>
          <w:u w:val="none"/>
          <w:shd w:val="clear" w:fill="FFFFFF"/>
        </w:rPr>
        <w:t>山东省科技厅关于开展2020年度山东省科学技术奖提名工作的通知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各有关单位、专家：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根据《山东省深化科技奖励制度改革方案》精神，按照《山东省科学技术奖励办法》及其实施细则、《山东省科学技术奖提名制实施办法》等有关规定，现将2020年度山东省科学技术奖提名工作相关事项通知如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u w:val="none"/>
          <w:shd w:val="clear" w:fill="FFFFFF"/>
        </w:rPr>
      </w:pPr>
      <w:r>
        <w:rPr>
          <w:rFonts w:hint="eastAsia" w:asciiTheme="minorEastAsia" w:hAnsiTheme="minorEastAsia" w:eastAsiaTheme="minorEastAsia" w:cstheme="minorEastAsia"/>
          <w:b/>
          <w:bCs/>
          <w:i w:val="0"/>
          <w:caps w:val="0"/>
          <w:spacing w:val="0"/>
          <w:sz w:val="24"/>
          <w:szCs w:val="24"/>
          <w:u w:val="none"/>
          <w:shd w:val="clear" w:fill="FFFFFF"/>
        </w:rPr>
        <w:t>一、奖励工作重点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按照科技支撑八大发展战略实施的要求，2020年度省科技奖励改革工作突出以下重点：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进一步加大对新兴产业的鼓励引导力度。重点支持区块链与人工智能、生物技术、创新药物、高端医疗器械、现代海洋等新兴产业的技术成果，引导和聚集更多创新要素向我省新旧动能转换重大需求和关键环节聚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2.在省科学技术进步奖中增设“科普”评审组。科普类项目每年度授奖数量不超过5项，最高授奖等级为省科技进步二等奖，引导和提高我省社会公众整体科学文化素质，推动形成崇尚科技创新的社会氛围。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3、全面实行“定标定额”的评审制度。2020年度省科技奖授奖总数控制在270项以内，其中一等奖数量控制在35项以内。全面实行“定标”评审制度，提名一等奖的项目评审落选后不再降格参评低等级奖项；提名二等奖的项目，不再升格参评一等奖、同时不可降格评为三等奖;提名三等奖的项目，不再升格参评高等级奖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4.建立以科技成果转化为导向的省科技进步奖提名和评审机制。鼓励企业特别是科技型中小企业牵头申报省科技奖，进一步促进科技创新与经济社会发展紧密结合，推动科技成果转化和应用推广。省科技进步奖支撑材料取消对论文（包括专著）的强制要求，在评审中增加对科技成果转化和应用推广情况的权重及审查力度。</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u w:val="none"/>
          <w:shd w:val="clear" w:fill="FFFFFF"/>
        </w:rPr>
      </w:pPr>
      <w:r>
        <w:rPr>
          <w:rFonts w:hint="eastAsia" w:asciiTheme="minorEastAsia" w:hAnsiTheme="minorEastAsia" w:eastAsiaTheme="minorEastAsia" w:cstheme="minorEastAsia"/>
          <w:b/>
          <w:bCs/>
          <w:i w:val="0"/>
          <w:caps w:val="0"/>
          <w:spacing w:val="0"/>
          <w:sz w:val="24"/>
          <w:szCs w:val="24"/>
          <w:u w:val="none"/>
          <w:shd w:val="clear" w:fill="FFFFFF"/>
        </w:rPr>
        <w:t>二、提名方式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（一）专家提名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专家应具有《山东省科学技术奖提名制实施办法》（附件1）规定的提名资格和提名条件。提名专家每人每年度可以独立或与他人联合提名1项省科学技术奖，联合提名时列第一位的为责任专家。提名专家应在本人熟悉学科领域范围内进行提名，责任专家应在本人从事学科专业（二级学科）内提名。3名专家联合提名时，与提名项目第一完成人同一单位的专家不应超过1人。提名专家不能作为本年度任何提名项目的完成人，并应回避本人提名项目所在奖种的评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1.山东省科学技术最高奖、山东省国际科学技术合作奖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国家最高科学技术奖获奖者、两院院士（中国科学院院士、中国工程院院士，下同）、国家科学技术奖一等奖第一完成人、山东省科学技术最高奖获奖者：每人可提名1人。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2.山东省自然科学奖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（1）国家最高科学技术奖获奖者、两院院士：每人可提名1个项目。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（2）国家自然科学奖第一完成人、省自然科学奖一等奖第一完成人：3人可联合提名1个项目。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3.山东省技术发明奖、山东省科学技术进步奖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（1）国家最高科学技术奖获奖者、两院院士：每人可提名1个项目。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（2）国家科学技术奖第一完成人及山东省科学技术最高奖、一等奖项目第一完成人：3人可联合提名1个项目。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为山东省科技事业做出突出贡献、在国际科技领域具有重大影响的专家提名，参照以上规定执行，由省科学技术奖励委员会办公室受理申请。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（二）单位提名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具备2020年度省科学技术奖提名资格的单位见附件4。提名单位应当建立科学合理的遴选机制，提名本行业、本地区、本部门的优秀项目（人选）。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1.山东省科学技术最高奖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提名数量不限。应突出被提名人的历史定位和科学贡献，具有广泛的社会影响力和较高的学术地位，尤其注重提名仍在一线工作的杰出科学技术专家。被提名人原则上应为国家科学技术奖获奖项目第一完成人。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2.山东省自然科学奖、山东省技术发明奖、山东省科学技术进步奖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坚持优中选优，原则上提名数量不限。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3.山东省国际科技合作奖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提名数量不限。请注重提名学术水平高、国际影响大，对我省经济、社会发展具有重要推动作用且长期友好的外国人。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u w:val="none"/>
          <w:shd w:val="clear" w:fill="FFFFFF"/>
        </w:rPr>
      </w:pPr>
      <w:r>
        <w:rPr>
          <w:rFonts w:hint="eastAsia" w:asciiTheme="minorEastAsia" w:hAnsiTheme="minorEastAsia" w:eastAsiaTheme="minorEastAsia" w:cstheme="minorEastAsia"/>
          <w:b/>
          <w:bCs/>
          <w:i w:val="0"/>
          <w:caps w:val="0"/>
          <w:spacing w:val="0"/>
          <w:sz w:val="24"/>
          <w:szCs w:val="24"/>
          <w:u w:val="none"/>
          <w:shd w:val="clear" w:fill="FFFFFF"/>
        </w:rPr>
        <w:t>三、提名要求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（一）提名项目（人选）的基本条件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提名项目（人选）除符合《山东省科学技术奖励办法》及实施细则的有关要求外，还必须满足以下条件：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highlight w:val="none"/>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1.提名省自然科学奖项目提交的代表性论文、论著需在2018年1月1日前正式发表。提名省技术发明奖和科学技术进步奖项目应当于2018年1月1日前</w:t>
      </w:r>
      <w:r>
        <w:rPr>
          <w:rFonts w:hint="eastAsia" w:asciiTheme="minorEastAsia" w:hAnsiTheme="minorEastAsia" w:eastAsiaTheme="minorEastAsia" w:cstheme="minorEastAsia"/>
          <w:i w:val="0"/>
          <w:caps w:val="0"/>
          <w:spacing w:val="0"/>
          <w:sz w:val="24"/>
          <w:szCs w:val="24"/>
          <w:highlight w:val="none"/>
          <w:u w:val="none"/>
          <w:shd w:val="clear" w:fill="FFFFFF"/>
        </w:rPr>
        <w:t>在我省完成整体技术应用。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highlight w:val="none"/>
          <w:u w:val="none"/>
          <w:shd w:val="clear" w:fill="FFFFFF"/>
        </w:rPr>
      </w:pPr>
      <w:r>
        <w:rPr>
          <w:rFonts w:hint="eastAsia" w:asciiTheme="minorEastAsia" w:hAnsiTheme="minorEastAsia" w:eastAsiaTheme="minorEastAsia" w:cstheme="minorEastAsia"/>
          <w:i w:val="0"/>
          <w:caps w:val="0"/>
          <w:spacing w:val="0"/>
          <w:sz w:val="24"/>
          <w:szCs w:val="24"/>
          <w:highlight w:val="none"/>
          <w:u w:val="none"/>
          <w:shd w:val="clear" w:fill="FFFFFF"/>
        </w:rPr>
        <w:t>2.多单位联合申报的项目，第一完成单位权属的主要支撑材料不低于40%，第一完成人权属的支撑材料不低于30%。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3.2018年和2019年连续两年通过形式审查进入评审程序但未获奖的项目，本年度不得以相同技术内容再次提名。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4.参评本年度省科学技术奖的完成人每人限申报一项。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5.提名项目所含技术内容（包括创新点、发现点及其支撑材料）应未在获国家、山东省或其他省部级政府奖励项目中使用过。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6.列入国家或省部级计划、基金支持的项目，应当在项目整体验收通过后提名。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7.涉密项目不得作为省科学技术奖提名项目。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（二）提名单位、专家的基本要求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单位、专家承担提名、答辩、异议处理等主体责任，对提名项目及材料进行严格审核，严格依据标准条件提名，并对相关材料的真实性负责。我厅将在各公示环节公示项目（人选）及其提名单位、专家，建立提名单位、专家信用管理和动态调整机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u w:val="none"/>
          <w:shd w:val="clear" w:fill="FFFFFF"/>
        </w:rPr>
      </w:pPr>
      <w:r>
        <w:rPr>
          <w:rFonts w:hint="eastAsia" w:asciiTheme="minorEastAsia" w:hAnsiTheme="minorEastAsia" w:eastAsiaTheme="minorEastAsia" w:cstheme="minorEastAsia"/>
          <w:b/>
          <w:bCs/>
          <w:i w:val="0"/>
          <w:caps w:val="0"/>
          <w:spacing w:val="0"/>
          <w:sz w:val="24"/>
          <w:szCs w:val="24"/>
          <w:u w:val="none"/>
          <w:shd w:val="clear" w:fill="FFFFFF"/>
        </w:rPr>
        <w:t>四、提名程序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(一)提名申请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专家提名前，由责任提名专家向省科技厅提出申请，专家提名申请表格式见附件2，申请截止日期为2019年12月12日16时。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单位提名前，省科技厅将对具备提名资格的单位分配提名号和登录口令。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（二）提名公示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单位应通过网络或书面进行公示，同时，提名单位、专家应责成项目所有完成人在所在单位进行公示，公示内容需按照《2020年度山东省科学技术奖励提名工作手册》（附件5）的要求进行，公示时间不少于5个工作日。公示无异议或虽有异议但经核实处理后再次公示无异议的项目方可提名，并由第一完成单位负责将项目公示情况汇总上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（三）提名书填写要求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提名书是省科学技术奖评审的主要依据，请提名单位、专家按照《2020年度山东省科学技术奖励提名工作手册》要求，客观、如实、准确、完整填写。创新和应用情况强调客观佐证材料，强化诚信承诺。“学科分类名称”请慎重准确选择，此项作为评审分组和选取专家的依据，请根据提名项目（人选）的主要科学发现、技术发明、科技创新在提名系统中选择相应学科，最多可选择三个，请按重要程度依次填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bookmarkStart w:id="0" w:name="_GoBack"/>
      <w:r>
        <w:rPr>
          <w:rFonts w:hint="eastAsia" w:asciiTheme="minorEastAsia" w:hAnsiTheme="minorEastAsia" w:eastAsiaTheme="minorEastAsia" w:cstheme="minorEastAsia"/>
          <w:i w:val="0"/>
          <w:caps w:val="0"/>
          <w:spacing w:val="0"/>
          <w:sz w:val="24"/>
          <w:szCs w:val="24"/>
          <w:u w:val="none"/>
          <w:shd w:val="clear" w:fill="FFFFFF"/>
        </w:rPr>
        <w:t>通用项目自2019年12月12日起可凭提名号和密码登录省科学技术奖励综合业务管理平台（从省科技厅网站登录），按照要求在线填写、提交。公共安全类项目不得通过网络填写和提名。</w:t>
      </w:r>
    </w:p>
    <w:bookmarkEnd w:id="0"/>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（四）提名材料报送要求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请提名单位、专家按规定做好2020年度省科学技术奖提名材料的审核、报送工作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1.专家提名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纸质提名书2份（其中原件一份），主件、附件应一并装订，不要另加封皮，由责任提名专家直接寄送或委托工作人员送达省科技厅。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2.单位提名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各提名单位以正式公函的方式报送提名材料，包括：（1）提名函1份，内容应包括提名项目公示情况及结果，提名项目数量和汇总表（附件3）；（2）纸质提名书2份（其中原件一份），主件、附件应一并装订，不要另加封皮；（3）公共安全类项目还须提交提名书及汇总表的电子版。</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highlight w:val="none"/>
          <w:u w:val="none"/>
          <w:shd w:val="clear" w:fill="FFFFFF"/>
        </w:rPr>
      </w:pPr>
      <w:r>
        <w:rPr>
          <w:rFonts w:hint="eastAsia" w:asciiTheme="minorEastAsia" w:hAnsiTheme="minorEastAsia" w:eastAsiaTheme="minorEastAsia" w:cstheme="minorEastAsia"/>
          <w:b/>
          <w:bCs/>
          <w:i w:val="0"/>
          <w:caps w:val="0"/>
          <w:spacing w:val="0"/>
          <w:sz w:val="24"/>
          <w:szCs w:val="24"/>
          <w:highlight w:val="none"/>
          <w:u w:val="none"/>
          <w:shd w:val="clear" w:fill="FFFFFF"/>
        </w:rPr>
        <w:t>五、提名时间要求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highlight w:val="none"/>
          <w:u w:val="none"/>
          <w:shd w:val="clear" w:fill="FFFFFF"/>
        </w:rPr>
      </w:pPr>
      <w:r>
        <w:rPr>
          <w:rFonts w:hint="eastAsia" w:asciiTheme="minorEastAsia" w:hAnsiTheme="minorEastAsia" w:eastAsiaTheme="minorEastAsia" w:cstheme="minorEastAsia"/>
          <w:i w:val="0"/>
          <w:caps w:val="0"/>
          <w:spacing w:val="0"/>
          <w:sz w:val="24"/>
          <w:szCs w:val="24"/>
          <w:highlight w:val="none"/>
          <w:u w:val="none"/>
          <w:shd w:val="clear" w:fill="FFFFFF"/>
        </w:rPr>
        <w:t>网络提名截止时间为2020年1月3日24时。纸质提名材料请于2020年1月6日16时前送达省科学技术奖励委员会办公室（设在省科技厅成果转化与区域创新处），逾期不再受理。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highlight w:val="none"/>
          <w:u w:val="none"/>
          <w:shd w:val="clear" w:fill="FFFFFF"/>
        </w:rPr>
      </w:pPr>
      <w:r>
        <w:rPr>
          <w:rFonts w:hint="eastAsia" w:asciiTheme="minorEastAsia" w:hAnsiTheme="minorEastAsia" w:eastAsiaTheme="minorEastAsia" w:cstheme="minorEastAsia"/>
          <w:b/>
          <w:bCs/>
          <w:i w:val="0"/>
          <w:caps w:val="0"/>
          <w:spacing w:val="0"/>
          <w:sz w:val="24"/>
          <w:szCs w:val="24"/>
          <w:highlight w:val="none"/>
          <w:u w:val="none"/>
          <w:shd w:val="clear" w:fill="FFFFFF"/>
        </w:rPr>
        <w:t>六、相关纪律要求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对重复报奖、拼凑“包装”等行为实行一票否决。对造假、剽窃、侵占他人成果等行为“零容忍”。对违规的责任人和单位，视情节轻重给予公开通报、限制参与省科技奖励活动、限制申报各类科技计划等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提名省技术发明奖、科学技术进步奖的项目，项目的技术水平、应用情况、社会或经济效益应客观、如实、准确填写。省科技厅将对部分候选项目的技术创新水平、经济社会效益进行现场核查，对弄虚作假的项目实行一票否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3.2020年度省科技奖提名项目（人选）一律不予撤回。有擅自以主客观原因不参加会议答辩等行为的项目团队，省科技厅将取消该团队后续申报省科学技术奖资格。</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Theme="minorEastAsia" w:hAnsiTheme="minorEastAsia" w:eastAsiaTheme="minorEastAsia" w:cstheme="minorEastAsia"/>
          <w:b/>
          <w:bCs/>
          <w:i w:val="0"/>
          <w:caps w:val="0"/>
          <w:spacing w:val="0"/>
          <w:sz w:val="24"/>
          <w:szCs w:val="24"/>
          <w:u w:val="none"/>
          <w:shd w:val="clear" w:fill="FFFFFF"/>
        </w:rPr>
      </w:pPr>
      <w:r>
        <w:rPr>
          <w:rFonts w:hint="eastAsia" w:asciiTheme="minorEastAsia" w:hAnsiTheme="minorEastAsia" w:eastAsiaTheme="minorEastAsia" w:cstheme="minorEastAsia"/>
          <w:b/>
          <w:bCs/>
          <w:i w:val="0"/>
          <w:caps w:val="0"/>
          <w:spacing w:val="0"/>
          <w:sz w:val="24"/>
          <w:szCs w:val="24"/>
          <w:u w:val="none"/>
          <w:shd w:val="clear" w:fill="FFFFFF"/>
        </w:rPr>
        <w:t>七、联系方式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1.各市科技局业务主管部门联系方式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济南市科技局：0531-66608806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青岛市科技局：0532-85911893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淄博市科技局：0533-3178947</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潍坊市科技局：0536-8091389</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烟台市科技局：0535-6786622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枣庄市科技局：0632-3350372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泰安市科技局：0538-6991144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东营市科技局：0546-8381572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聊城市科技局：0635-8378985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滨州市科技局：0543-3187026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济宁市科技局：0537-3379769</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威海市科技局：0631-5818652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日照市科技局：0633-8771856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临沂市科技局：0539-7570021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德州市科技局：0534-2687554</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菏泽市科技局：0530-5191600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2.省科技厅业务主管部门联系方式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成果转化与区域创新处（省科技奖励委员会办公室）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联系电话：0531-66777212、66777227</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电子邮箱：sdskjjlbgs@shandong.cn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通讯地址：济南市历下区舜华路607号科技大厦1212房间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1.山东省科学技术奖提名制实施办法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2.山东省科学技术奖专家提名申请表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3.山东省科学技术奖单位提名汇总表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4.山东省科学技术奖具备提名资格单位汇总表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5.2020年度山东省科学技术奖励提名工作手册</w:t>
      </w:r>
    </w:p>
    <w:p>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p>
    <w:p>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山东省科学技术厅</w:t>
      </w:r>
    </w:p>
    <w:p>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outlineLvl w:val="9"/>
        <w:rPr>
          <w:rFonts w:hint="eastAsia" w:asciiTheme="minorEastAsia" w:hAnsiTheme="minorEastAsia" w:eastAsiaTheme="minorEastAsia" w:cstheme="minorEastAsia"/>
          <w:i w:val="0"/>
          <w:caps w:val="0"/>
          <w:spacing w:val="0"/>
          <w:sz w:val="24"/>
          <w:szCs w:val="24"/>
          <w:u w:val="none"/>
          <w:shd w:val="clear" w:fill="FFFFFF"/>
        </w:rPr>
      </w:pPr>
      <w:r>
        <w:rPr>
          <w:rFonts w:hint="eastAsia" w:asciiTheme="minorEastAsia" w:hAnsiTheme="minorEastAsia" w:eastAsiaTheme="minorEastAsia" w:cstheme="minorEastAsia"/>
          <w:i w:val="0"/>
          <w:caps w:val="0"/>
          <w:spacing w:val="0"/>
          <w:sz w:val="24"/>
          <w:szCs w:val="24"/>
          <w:u w:val="none"/>
          <w:shd w:val="clear" w:fill="FFFFFF"/>
        </w:rPr>
        <w:t>2019年11月19日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93A30"/>
    <w:rsid w:val="18CD05A6"/>
    <w:rsid w:val="4F86336B"/>
    <w:rsid w:val="56125C7B"/>
    <w:rsid w:val="7FFC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76</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lina</dc:creator>
  <cp:lastModifiedBy>lina</cp:lastModifiedBy>
  <cp:lastPrinted>2019-11-22T03:41:00Z</cp:lastPrinted>
  <dcterms:modified xsi:type="dcterms:W3CDTF">2019-11-25T01:49:07Z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